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3E" w:rsidRPr="00351D3E" w:rsidRDefault="00351D3E" w:rsidP="00351D3E">
      <w:pPr>
        <w:pStyle w:val="a3"/>
        <w:shd w:val="clear" w:color="auto" w:fill="FFFFFF"/>
        <w:spacing w:before="0" w:beforeAutospacing="0" w:after="75" w:afterAutospacing="0"/>
        <w:ind w:right="-284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351D3E">
        <w:rPr>
          <w:rStyle w:val="a4"/>
          <w:color w:val="000000"/>
          <w:sz w:val="28"/>
          <w:szCs w:val="28"/>
        </w:rPr>
        <w:t>Стандарт раскрытия информации организациями, осуществляющими деятельность в сфере управления многоквартирными домами</w:t>
      </w:r>
    </w:p>
    <w:p w:rsidR="00351D3E" w:rsidRPr="00351D3E" w:rsidRDefault="00351D3E" w:rsidP="00351D3E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  <w:proofErr w:type="gramStart"/>
      <w:r w:rsidRPr="00351D3E">
        <w:rPr>
          <w:color w:val="000000"/>
          <w:sz w:val="28"/>
          <w:szCs w:val="28"/>
        </w:rPr>
        <w:t>В соответствии с ч. 10 ст. 161 Жилищного кодекса РФ управляющая организация должна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ресурсы, необходимые для предоставления</w:t>
      </w:r>
      <w:proofErr w:type="gramEnd"/>
      <w:r w:rsidRPr="00351D3E">
        <w:rPr>
          <w:color w:val="000000"/>
          <w:sz w:val="28"/>
          <w:szCs w:val="28"/>
        </w:rPr>
        <w:t xml:space="preserve"> коммунальных услуг, в соответствии со стандартом раскрытия информации, утвержденным Правительством Российской Федерации.</w:t>
      </w:r>
    </w:p>
    <w:p w:rsidR="00351D3E" w:rsidRPr="00351D3E" w:rsidRDefault="00351D3E" w:rsidP="00351D3E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  <w:r w:rsidRPr="00351D3E">
        <w:rPr>
          <w:color w:val="000000"/>
          <w:sz w:val="28"/>
          <w:szCs w:val="28"/>
        </w:rPr>
        <w:t>Постановлением Правительства Российской Федерации от 23.09.2010 № 731 утвержден стандарт раскрытия информации организациями, осуществляющими деятельность в сфере управления многоквартирными домами (далее - Стандарт).</w:t>
      </w:r>
    </w:p>
    <w:p w:rsidR="00351D3E" w:rsidRPr="00351D3E" w:rsidRDefault="00351D3E" w:rsidP="00351D3E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  <w:r w:rsidRPr="00351D3E">
        <w:rPr>
          <w:color w:val="000000"/>
          <w:sz w:val="28"/>
          <w:szCs w:val="28"/>
        </w:rPr>
        <w:t xml:space="preserve">В соответствии со Стандартом организации и предприниматели, управляющие многоквартирными домами, обязаны раскрывать информацию о своей деятельности. Это общие сведения (фирменное наименование; Ф.И.О. руководителя; реквизиты свидетельства о </w:t>
      </w:r>
      <w:proofErr w:type="spellStart"/>
      <w:r w:rsidRPr="00351D3E">
        <w:rPr>
          <w:color w:val="000000"/>
          <w:sz w:val="28"/>
          <w:szCs w:val="28"/>
        </w:rPr>
        <w:t>госрегистрации</w:t>
      </w:r>
      <w:proofErr w:type="spellEnd"/>
      <w:r w:rsidRPr="00351D3E">
        <w:rPr>
          <w:color w:val="000000"/>
          <w:sz w:val="28"/>
          <w:szCs w:val="28"/>
        </w:rPr>
        <w:t>; адрес, телефон; режим работы; перечень находящихся в управлении домов; список домов, в отношении которых договоры об управлении расторгнуты в прошлом году; сведения о членстве в саморегулируемой организации и др.) а также сведения об основных показателях финансово-хозяйственной деятельности (</w:t>
      </w:r>
      <w:proofErr w:type="spellStart"/>
      <w:r w:rsidRPr="00351D3E">
        <w:rPr>
          <w:color w:val="000000"/>
          <w:sz w:val="28"/>
          <w:szCs w:val="28"/>
        </w:rPr>
        <w:t>бухотчетность</w:t>
      </w:r>
      <w:proofErr w:type="spellEnd"/>
      <w:r w:rsidRPr="00351D3E">
        <w:rPr>
          <w:color w:val="000000"/>
          <w:sz w:val="28"/>
          <w:szCs w:val="28"/>
        </w:rPr>
        <w:t>, доходы, расходы), сведения о выполняемых работах по содержанию и ремонту общего имущества в доме, их стоимости, тарифы на коммунальные ресурсы. Кроме того, до потребителей доводится информация о привлечении компании к административной ответственности.</w:t>
      </w:r>
    </w:p>
    <w:p w:rsidR="00351D3E" w:rsidRPr="00351D3E" w:rsidRDefault="00351D3E" w:rsidP="00351D3E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  <w:r w:rsidRPr="00351D3E">
        <w:rPr>
          <w:color w:val="000000"/>
          <w:sz w:val="28"/>
          <w:szCs w:val="28"/>
        </w:rPr>
        <w:t>Стандартом определен порядок раскрытия указанных сведений. Они публикуются в официальных СМИ, вывешиваются на стендах в помещениях компании, предоставляются по запросам. Информация также размещается в Интернете (при наличии доступа к нему) на официальном сайте компании либо региональных (местных) властей. Причем это должно быть сделано в определенные сроки.</w:t>
      </w:r>
    </w:p>
    <w:p w:rsidR="00351D3E" w:rsidRPr="00351D3E" w:rsidRDefault="00351D3E" w:rsidP="00351D3E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  <w:r w:rsidRPr="00351D3E">
        <w:rPr>
          <w:color w:val="000000"/>
          <w:sz w:val="28"/>
          <w:szCs w:val="28"/>
        </w:rPr>
        <w:t>Так, например, согласно п. 22 Стандарта письменный запрос, поступивший в адрес управляющей организации, подлежит регистрации в день его поступления с присвоением ему регистрационного номера и проставлением штампа соответствующей управляющей организации.</w:t>
      </w:r>
    </w:p>
    <w:p w:rsidR="00351D3E" w:rsidRPr="00351D3E" w:rsidRDefault="00351D3E" w:rsidP="00351D3E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  <w:proofErr w:type="gramStart"/>
      <w:r w:rsidRPr="00351D3E">
        <w:rPr>
          <w:color w:val="000000"/>
          <w:sz w:val="28"/>
          <w:szCs w:val="28"/>
        </w:rPr>
        <w:t>Предоставление информации по письменному запросу осуществляется управляющей организацией, товариществом или кооперативом в течение 10 рабочих дней со дня его поступления посредством направления почтового отправления в адрес потребителя, либо выдачи запрашиваемой информации лично потребителю по месту нахождения управляющей организации, органов управления товарищества или кооператива, либо направления информации по адресу электронной почты потребителя в случае указания такого адреса в запросе (п. 21</w:t>
      </w:r>
      <w:proofErr w:type="gramEnd"/>
      <w:r w:rsidRPr="00351D3E">
        <w:rPr>
          <w:color w:val="000000"/>
          <w:sz w:val="28"/>
          <w:szCs w:val="28"/>
        </w:rPr>
        <w:t xml:space="preserve"> </w:t>
      </w:r>
      <w:proofErr w:type="gramStart"/>
      <w:r w:rsidRPr="00351D3E">
        <w:rPr>
          <w:color w:val="000000"/>
          <w:sz w:val="28"/>
          <w:szCs w:val="28"/>
        </w:rPr>
        <w:t>Стандарта).</w:t>
      </w:r>
      <w:proofErr w:type="gramEnd"/>
    </w:p>
    <w:p w:rsidR="00351D3E" w:rsidRPr="00351D3E" w:rsidRDefault="00351D3E" w:rsidP="00351D3E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  <w:r w:rsidRPr="00351D3E">
        <w:rPr>
          <w:color w:val="000000"/>
          <w:sz w:val="28"/>
          <w:szCs w:val="28"/>
        </w:rPr>
        <w:lastRenderedPageBreak/>
        <w:t>За нарушение указанных требований установлена административная ответственность по ч. 2 ст. 14.1.3 КоАП РФ - осуществление предпринимательской деятельности по управлению многоквартирными домами с нарушением лицензионных требований - влечет наложение административного штрафа на должностных лиц в размере от пятидесяти тысяч до ста тысяч рублей или дисквалификацию на срок до трех лет; на индивидуальных предпринимателей - от двухсот пятидесяти тысяч до трехсот тысяч рублей или дисквалификацию на срок до трех лет; на юридических лиц - от двухсот пятидесяти тысяч до трехсот тысяч рублей</w:t>
      </w:r>
    </w:p>
    <w:p w:rsidR="00351D3E" w:rsidRPr="00351D3E" w:rsidRDefault="00351D3E" w:rsidP="00351D3E">
      <w:pPr>
        <w:ind w:left="-567" w:right="-284" w:firstLine="709"/>
        <w:rPr>
          <w:rFonts w:ascii="Times New Roman" w:hAnsi="Times New Roman" w:cs="Times New Roman"/>
          <w:sz w:val="28"/>
          <w:szCs w:val="28"/>
        </w:rPr>
      </w:pPr>
    </w:p>
    <w:p w:rsidR="00BF1099" w:rsidRPr="00351D3E" w:rsidRDefault="00351D3E" w:rsidP="00351D3E">
      <w:pPr>
        <w:ind w:left="-567" w:right="-284" w:firstLine="709"/>
        <w:rPr>
          <w:rFonts w:ascii="Times New Roman" w:hAnsi="Times New Roman" w:cs="Times New Roman"/>
          <w:sz w:val="28"/>
          <w:szCs w:val="28"/>
        </w:rPr>
      </w:pPr>
    </w:p>
    <w:sectPr w:rsidR="00BF1099" w:rsidRPr="00351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3E"/>
    <w:rsid w:val="00351D3E"/>
    <w:rsid w:val="00451133"/>
    <w:rsid w:val="004C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D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2017-08-21T08:45:00Z</dcterms:created>
  <dcterms:modified xsi:type="dcterms:W3CDTF">2017-08-21T08:46:00Z</dcterms:modified>
</cp:coreProperties>
</file>